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31EE8" w14:textId="7E4F6275" w:rsidR="001D6313" w:rsidRDefault="001D6313" w:rsidP="001D6313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  <w:t xml:space="preserve">I. Wytyczne do zapotrzebowania </w:t>
      </w:r>
      <w:r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  <w:t xml:space="preserve">nr </w:t>
      </w:r>
      <w:r w:rsidRPr="001D6313"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  <w:t>LKOL/1/001</w:t>
      </w:r>
      <w:r w:rsidR="007F7DDB"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  <w:t>468</w:t>
      </w:r>
      <w:r w:rsidRPr="001D6313"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  <w:t>/26</w:t>
      </w:r>
    </w:p>
    <w:p w14:paraId="57554C87" w14:textId="77777777" w:rsidR="001D6313" w:rsidRPr="001D6313" w:rsidRDefault="001D6313" w:rsidP="001D6313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</w:pPr>
    </w:p>
    <w:p w14:paraId="1FBF259E" w14:textId="6F939FA3" w:rsidR="001D6313" w:rsidRPr="001D6313" w:rsidRDefault="001D6313" w:rsidP="001D631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Identyfikacja wagonu: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33 51 788 1 70</w:t>
      </w:r>
      <w:r w:rsidR="007F7DD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7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-</w:t>
      </w:r>
      <w:r w:rsidR="007F7DD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8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 typ wagonu</w:t>
      </w:r>
      <w:r w:rsidR="002769A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431R</w:t>
      </w:r>
      <w:r w:rsidR="007E005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 seria Zaes</w:t>
      </w:r>
    </w:p>
    <w:p w14:paraId="0312E19D" w14:textId="726CD80F" w:rsidR="001D6313" w:rsidRPr="001D6313" w:rsidRDefault="001D6313" w:rsidP="001D631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Z</w:t>
      </w: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akres prac: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7E005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Całkowita w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ymiana uszkodzonej czołownicy wraz z naprawą/wymianą elementów współpracujących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0665F4E4" w14:textId="7E88C3C9" w:rsidR="001D6313" w:rsidRPr="001D6313" w:rsidRDefault="001D6313" w:rsidP="001D631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Standard wykonania: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napraw</w:t>
      </w:r>
      <w:r w:rsidR="007E005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zgodnie z </w:t>
      </w: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DTR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(Dokumentacją Techniczno-Ruchową) wagonu</w:t>
      </w:r>
      <w:r w:rsidR="007E005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właściwymi </w:t>
      </w: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Warunkami Technicznymi Wykonania i Odbioru (WTWiO)</w:t>
      </w:r>
      <w:r w:rsidR="007E005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oraz </w:t>
      </w:r>
      <w:r w:rsidR="007E0057" w:rsidRPr="007E005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DSU</w:t>
      </w:r>
    </w:p>
    <w:p w14:paraId="107092CB" w14:textId="2790A64A" w:rsidR="001D6313" w:rsidRPr="001D6313" w:rsidRDefault="001D6313" w:rsidP="001D631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Wymagania materiałowe: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Wymóg stosowania wyłącznie certyfikowanych materiałów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49BC368D" w14:textId="77777777" w:rsidR="001D6313" w:rsidRPr="001D6313" w:rsidRDefault="001D6313" w:rsidP="001D631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Próby i pomiary: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Obowiązek wykonania pomiarów geometrii ramy wagonu po spawaniu nowej czołownicy.</w:t>
      </w:r>
    </w:p>
    <w:p w14:paraId="54858E62" w14:textId="77777777" w:rsidR="001D6313" w:rsidRPr="001D6313" w:rsidRDefault="00000000" w:rsidP="001D6313">
      <w:pPr>
        <w:spacing w:before="480" w:after="480" w:line="240" w:lineRule="auto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A793BEE">
          <v:rect id="_x0000_i1025" style="width:0;height:1.5pt" o:hralign="center" o:hrstd="t" o:hr="t" fillcolor="#a0a0a0" stroked="f"/>
        </w:pict>
      </w:r>
    </w:p>
    <w:p w14:paraId="22B42EF4" w14:textId="77777777" w:rsidR="001D6313" w:rsidRDefault="001D6313" w:rsidP="001D6313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  <w:t>II. Wymagane uprawnienia warsztatu naprawczego</w:t>
      </w:r>
    </w:p>
    <w:p w14:paraId="3198DF0D" w14:textId="77777777" w:rsidR="001D6313" w:rsidRPr="001D6313" w:rsidRDefault="001D6313" w:rsidP="001D6313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</w:pPr>
    </w:p>
    <w:p w14:paraId="65B648F6" w14:textId="43DCAC41" w:rsidR="001D6313" w:rsidRPr="001D6313" w:rsidRDefault="001D6313" w:rsidP="001D631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Certyfikat ECM (Funkcja IV – Grypa Utrzymaniowa):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Warsztat musi posiadać ważny certyfikat wydany przez uprawnioną jednostkę certyfikującą, potwierdzający zdolność do wykonywania napraw wagonów towarowych zgodnie z unijnym rozporządzeniem ECM.</w:t>
      </w:r>
    </w:p>
    <w:p w14:paraId="1D19FAC8" w14:textId="4CBCE4E1" w:rsidR="001D6313" w:rsidRPr="001D6313" w:rsidRDefault="001D6313" w:rsidP="001D631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Certyfikat spawalniczy PN-EN 15085-2: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Kluczowy dokument przy wymianie czołownicy. Wymagany jest poziom certyfikacji </w:t>
      </w: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CL1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(spawanie elementów konstrukcyjnych taboru szynowego o wysokich wymaganiach bezpieczeństwa).</w:t>
      </w:r>
    </w:p>
    <w:p w14:paraId="08B69656" w14:textId="77777777" w:rsidR="001D6313" w:rsidRPr="001D6313" w:rsidRDefault="001D6313" w:rsidP="001D631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Zatwierdzone technologie spawania (WPQR):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Warsztat musi dysponować technologiami uznanymi przez jednostkę inspekcyjną, odpowiednimi dla gatunku stali, z której wykonana jest ostoja wagonu.</w:t>
      </w:r>
    </w:p>
    <w:p w14:paraId="5FB22640" w14:textId="32B8CF6B" w:rsidR="001D6313" w:rsidRPr="001D6313" w:rsidRDefault="001D6313" w:rsidP="001D631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Uprawnienia personelu NDT: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Personel wykonujący badania nieniszczące spoin (VT, MT, UT) musi posiadać certyfikaty zgodne z normą PN-EN ISO 9712</w:t>
      </w:r>
      <w:r w:rsidR="00FC71D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50724A41" w14:textId="77777777" w:rsidR="001D6313" w:rsidRPr="001D6313" w:rsidRDefault="00000000" w:rsidP="001D6313">
      <w:pPr>
        <w:spacing w:before="480" w:after="480" w:line="240" w:lineRule="auto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7FCD062">
          <v:rect id="_x0000_i1026" style="width:0;height:1.5pt" o:hralign="center" o:hrstd="t" o:hr="t" fillcolor="#a0a0a0" stroked="f"/>
        </w:pict>
      </w:r>
    </w:p>
    <w:p w14:paraId="4B9773C2" w14:textId="199938E2" w:rsidR="001D6313" w:rsidRDefault="001D6313" w:rsidP="001D6313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  <w:t>III. Wymagane dokumenty po naprawie (odbi</w:t>
      </w:r>
      <w:r w:rsidR="002769A7"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  <w:t>ór</w:t>
      </w:r>
      <w:r w:rsidRPr="001D6313"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  <w:t xml:space="preserve"> wagonu)</w:t>
      </w:r>
    </w:p>
    <w:p w14:paraId="64CE1DB6" w14:textId="77777777" w:rsidR="002769A7" w:rsidRPr="001D6313" w:rsidRDefault="002769A7" w:rsidP="001D6313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</w:pPr>
    </w:p>
    <w:p w14:paraId="0C40B2A5" w14:textId="7081F6EB" w:rsidR="001D6313" w:rsidRDefault="001D6313" w:rsidP="001D6313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 zakończeniu prac wykonawca zobowiązany jest przekazać komplet dokumentacji umożliwiający włączenie wagonu do eksploatacji:</w:t>
      </w:r>
    </w:p>
    <w:p w14:paraId="63ECB608" w14:textId="77777777" w:rsidR="002769A7" w:rsidRPr="001D6313" w:rsidRDefault="002769A7" w:rsidP="001D6313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9121D43" w14:textId="68E18711" w:rsidR="001D6313" w:rsidRPr="001D6313" w:rsidRDefault="001D6313" w:rsidP="001D631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Dokument dopuszczenia do użytkowania pojazdu kolejowego: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Poświadczenie wystawione przez warsztat, że czynności utrzymaniowe zostały wykonane zgodnie ze zleceniem</w:t>
      </w:r>
      <w:r w:rsidR="00FC71D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36F96B75" w14:textId="77777777" w:rsidR="001D6313" w:rsidRPr="001D6313" w:rsidRDefault="001D6313" w:rsidP="001D631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Poświadczenie wykonania naprawy / Karta naprawy: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Szczegółowy protokół z wykonanych prac z podpisem Komisarza Odbiorczego lub uprawnionego kontrolera jakości.</w:t>
      </w:r>
    </w:p>
    <w:p w14:paraId="199C325C" w14:textId="77777777" w:rsidR="001D6313" w:rsidRPr="001D6313" w:rsidRDefault="001D6313" w:rsidP="001D631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lastRenderedPageBreak/>
        <w:t>Metryka spawalnicza i protokół badań NDT: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Dokumentacja potwierdzająca poprawność wykonanych spoin czołownicy (wyniki badań wizualnych, magnetyczno-proszkowych lub ultradźwiękowych).</w:t>
      </w:r>
    </w:p>
    <w:p w14:paraId="1844B882" w14:textId="1DE2E474" w:rsidR="001D6313" w:rsidRPr="001D6313" w:rsidRDefault="001D6313" w:rsidP="001D631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Protokół pomiarów geometrycznych ramy: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Potwierdzenie zachowania skrajni i braku odkształceń ramy po operacji spawania</w:t>
      </w:r>
      <w:r w:rsidR="007E005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(na formularzu z DSU Zamawiającego)</w:t>
      </w:r>
    </w:p>
    <w:p w14:paraId="1F6718D6" w14:textId="77777777" w:rsidR="001D6313" w:rsidRPr="001D6313" w:rsidRDefault="001D6313" w:rsidP="001D631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Atesty materiałowe (Świadectwo odbioru 3.1 lub 3.2):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Dla użytych do naprawy blach i profili hutniczych, potwierdzające ich jakość i pochodzenie.</w:t>
      </w:r>
    </w:p>
    <w:p w14:paraId="7A30CD22" w14:textId="29F1AB8A" w:rsidR="000F47E2" w:rsidRDefault="001D6313" w:rsidP="00FC71D5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D631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Gwarancja jakości:</w:t>
      </w:r>
      <w:r w:rsidRPr="001D63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Dokument określający okres ochrony gwarancyjnej na wykonaną usługę i zainstalowane komponenty.</w:t>
      </w:r>
    </w:p>
    <w:p w14:paraId="33E5437B" w14:textId="77777777" w:rsidR="002769A7" w:rsidRDefault="002769A7" w:rsidP="00FC71D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B15C1EB" w14:textId="619F35F1" w:rsidR="00FC71D5" w:rsidRDefault="00000000" w:rsidP="00FC71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pict w14:anchorId="1992234C">
          <v:rect id="_x0000_i1027" style="width:0;height:1.5pt" o:hralign="center" o:hrstd="t" o:hr="t" fillcolor="#a0a0a0" stroked="f"/>
        </w:pict>
      </w:r>
    </w:p>
    <w:p w14:paraId="16C0DF36" w14:textId="77777777" w:rsidR="002769A7" w:rsidRDefault="002769A7" w:rsidP="002769A7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4C0F53CE" w14:textId="7D5A92DB" w:rsidR="002769A7" w:rsidRPr="002769A7" w:rsidRDefault="002769A7" w:rsidP="002769A7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</w:pPr>
      <w:r w:rsidRPr="002769A7">
        <w:rPr>
          <w:rFonts w:ascii="Arial" w:eastAsia="Times New Roman" w:hAnsi="Arial" w:cs="Arial"/>
          <w:b/>
          <w:bCs/>
          <w:kern w:val="0"/>
          <w:sz w:val="30"/>
          <w:szCs w:val="30"/>
          <w:lang w:eastAsia="pl-PL"/>
          <w14:ligatures w14:val="none"/>
        </w:rPr>
        <w:t>IV. Warunki handlowo-organizacyjne realizacji zamówienia</w:t>
      </w:r>
    </w:p>
    <w:p w14:paraId="0B357A29" w14:textId="77777777" w:rsidR="002769A7" w:rsidRPr="002769A7" w:rsidRDefault="002769A7" w:rsidP="002769A7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030EF3C3" w14:textId="77777777" w:rsidR="002769A7" w:rsidRPr="002769A7" w:rsidRDefault="002769A7" w:rsidP="002769A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769A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Transport pojazdu do i po naprawie po stronie:</w:t>
      </w:r>
      <w:r w:rsidRPr="002769A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Zamawiającego.</w:t>
      </w:r>
    </w:p>
    <w:p w14:paraId="6FAA1EDC" w14:textId="66D1097B" w:rsidR="002769A7" w:rsidRPr="002769A7" w:rsidRDefault="002769A7" w:rsidP="002769A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769A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Wykonawca udziela gwarancji na wykonane prace</w:t>
      </w:r>
      <w:r w:rsidRPr="002769A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3165A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na okres 12 miesięcy. </w:t>
      </w:r>
      <w:r w:rsidRPr="002769A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Gwarancja jest liczona od daty odbioru po naprawie.</w:t>
      </w:r>
    </w:p>
    <w:p w14:paraId="6FB1CF52" w14:textId="44955B37" w:rsidR="002769A7" w:rsidRPr="002769A7" w:rsidRDefault="002769A7" w:rsidP="002769A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769A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W przypadku zaistnienia konieczności wykonania prac wykraczających poza podstawowy zakres naprawy</w:t>
      </w:r>
      <w:r w:rsidR="00142AD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 konieczność przedstawienia osobnej kalkulacji do zatwierdzenia przez Zamawiającego.</w:t>
      </w:r>
    </w:p>
    <w:p w14:paraId="136B7534" w14:textId="77777777" w:rsidR="002769A7" w:rsidRPr="002769A7" w:rsidRDefault="002769A7" w:rsidP="002769A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769A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Utylizacja i zagospodarowanie odpadów, złomu</w:t>
      </w:r>
      <w:r w:rsidRPr="002769A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powstałego w trakcie naprawy po stronie Wykonawcy.</w:t>
      </w:r>
    </w:p>
    <w:p w14:paraId="1C7BFB79" w14:textId="77777777" w:rsidR="002769A7" w:rsidRPr="002769A7" w:rsidRDefault="002769A7" w:rsidP="002769A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769A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Zleceniodawca zrzeka się prawa do odpadów</w:t>
      </w:r>
      <w:r w:rsidRPr="002769A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powstałych w trakcie przeglądu, naprawy.</w:t>
      </w:r>
    </w:p>
    <w:p w14:paraId="5B6B118B" w14:textId="7449432B" w:rsidR="002769A7" w:rsidRPr="002769A7" w:rsidRDefault="002769A7" w:rsidP="002769A7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29F6866" w14:textId="77777777" w:rsidR="00FC71D5" w:rsidRPr="00FC71D5" w:rsidRDefault="00FC71D5" w:rsidP="00FC71D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sectPr w:rsidR="00FC71D5" w:rsidRPr="00FC7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E05AC"/>
    <w:multiLevelType w:val="multilevel"/>
    <w:tmpl w:val="9236B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A71E33"/>
    <w:multiLevelType w:val="multilevel"/>
    <w:tmpl w:val="708E7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947797"/>
    <w:multiLevelType w:val="multilevel"/>
    <w:tmpl w:val="532E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19015C"/>
    <w:multiLevelType w:val="multilevel"/>
    <w:tmpl w:val="83DE6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0304214">
    <w:abstractNumId w:val="0"/>
  </w:num>
  <w:num w:numId="2" w16cid:durableId="170999295">
    <w:abstractNumId w:val="3"/>
  </w:num>
  <w:num w:numId="3" w16cid:durableId="462312382">
    <w:abstractNumId w:val="1"/>
  </w:num>
  <w:num w:numId="4" w16cid:durableId="698699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313"/>
    <w:rsid w:val="000F47E2"/>
    <w:rsid w:val="00142AD3"/>
    <w:rsid w:val="001D6313"/>
    <w:rsid w:val="002769A7"/>
    <w:rsid w:val="002D7C83"/>
    <w:rsid w:val="003165A9"/>
    <w:rsid w:val="00574547"/>
    <w:rsid w:val="007E0057"/>
    <w:rsid w:val="007F7DDB"/>
    <w:rsid w:val="008478E7"/>
    <w:rsid w:val="008C5A91"/>
    <w:rsid w:val="009F6BC6"/>
    <w:rsid w:val="00B37306"/>
    <w:rsid w:val="00FC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33C69"/>
  <w15:chartTrackingRefBased/>
  <w15:docId w15:val="{5F304805-1437-43B3-AB0F-44861361B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63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63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63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63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63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63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63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63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63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63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63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63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631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631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63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63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63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63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63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63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63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63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63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63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63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631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63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631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63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443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Damian (KOL)</dc:creator>
  <cp:keywords/>
  <dc:description/>
  <cp:lastModifiedBy>Kamiński Damian (KOL)</cp:lastModifiedBy>
  <cp:revision>3</cp:revision>
  <dcterms:created xsi:type="dcterms:W3CDTF">2026-07-15T07:24:00Z</dcterms:created>
  <dcterms:modified xsi:type="dcterms:W3CDTF">2026-09-04T05:49:00Z</dcterms:modified>
</cp:coreProperties>
</file>